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93" w:rsidRDefault="00142B93" w:rsidP="00142B93">
      <w:pPr>
        <w:spacing w:before="100" w:beforeAutospacing="1" w:after="100" w:afterAutospacing="1" w:line="240" w:lineRule="auto"/>
        <w:jc w:val="center"/>
        <w:outlineLvl w:val="3"/>
        <w:rPr>
          <w:rFonts w:eastAsia="Times New Roman" w:cs="Times New Roman"/>
          <w:b/>
          <w:bCs/>
          <w:sz w:val="28"/>
          <w:szCs w:val="28"/>
          <w:lang w:eastAsia="ru-RU"/>
        </w:rPr>
      </w:pPr>
    </w:p>
    <w:p w:rsidR="0032226C" w:rsidRPr="0032226C" w:rsidRDefault="0032226C" w:rsidP="0032226C">
      <w:pPr>
        <w:spacing w:before="100" w:beforeAutospacing="1" w:after="100" w:afterAutospacing="1" w:line="240" w:lineRule="auto"/>
        <w:outlineLvl w:val="3"/>
        <w:rPr>
          <w:rFonts w:eastAsia="Times New Roman" w:cs="Times New Roman"/>
          <w:b/>
          <w:bCs/>
          <w:sz w:val="32"/>
          <w:szCs w:val="32"/>
          <w:lang w:eastAsia="ru-RU"/>
        </w:rPr>
      </w:pPr>
      <w:r w:rsidRPr="0032226C">
        <w:rPr>
          <w:rFonts w:eastAsia="Times New Roman" w:cs="Times New Roman"/>
          <w:b/>
          <w:bCs/>
          <w:color w:val="FF0000"/>
          <w:szCs w:val="24"/>
          <w:lang w:eastAsia="ru-RU"/>
        </w:rPr>
        <w:t xml:space="preserve">  </w:t>
      </w:r>
      <w:r>
        <w:rPr>
          <w:rFonts w:eastAsia="Times New Roman" w:cs="Times New Roman"/>
          <w:b/>
          <w:bCs/>
          <w:color w:val="FF0000"/>
          <w:szCs w:val="24"/>
          <w:lang w:eastAsia="ru-RU"/>
        </w:rPr>
        <w:t xml:space="preserve">                                1. </w:t>
      </w:r>
      <w:r w:rsidR="00142B93" w:rsidRPr="0032226C">
        <w:rPr>
          <w:rFonts w:eastAsia="Times New Roman" w:cs="Times New Roman"/>
          <w:b/>
          <w:bCs/>
          <w:color w:val="FF0000"/>
          <w:szCs w:val="24"/>
          <w:lang w:eastAsia="ru-RU"/>
        </w:rPr>
        <w:t xml:space="preserve">КАФЕДРА </w:t>
      </w:r>
      <w:r w:rsidR="00736EE8">
        <w:rPr>
          <w:rFonts w:eastAsia="Times New Roman" w:cs="Times New Roman"/>
          <w:b/>
          <w:bCs/>
          <w:color w:val="FF0000"/>
          <w:szCs w:val="24"/>
          <w:lang w:eastAsia="ru-RU"/>
        </w:rPr>
        <w:t>КРИМИНАЛИСТИКИ</w:t>
      </w:r>
      <w:r w:rsidRPr="0032226C">
        <w:rPr>
          <w:rFonts w:eastAsia="Times New Roman" w:cs="Times New Roman"/>
          <w:b/>
          <w:bCs/>
          <w:sz w:val="32"/>
          <w:szCs w:val="32"/>
          <w:lang w:eastAsia="ru-RU"/>
        </w:rPr>
        <w:t xml:space="preserve"> </w:t>
      </w:r>
    </w:p>
    <w:p w:rsidR="00142B93" w:rsidRPr="0032226C" w:rsidRDefault="0032226C" w:rsidP="0032226C">
      <w:pPr>
        <w:jc w:val="center"/>
        <w:rPr>
          <w:lang w:eastAsia="ru-RU"/>
        </w:rPr>
      </w:pPr>
      <w:r w:rsidRPr="0032226C">
        <w:rPr>
          <w:sz w:val="32"/>
          <w:szCs w:val="32"/>
          <w:lang w:eastAsia="ru-RU"/>
        </w:rPr>
        <w:t>Примерная тематика курсовых работ</w:t>
      </w:r>
    </w:p>
    <w:p w:rsidR="00736EE8" w:rsidRPr="00736EE8" w:rsidRDefault="00142B93" w:rsidP="00736EE8">
      <w:pPr>
        <w:spacing w:before="100" w:beforeAutospacing="1" w:after="100" w:afterAutospacing="1" w:line="240" w:lineRule="auto"/>
        <w:outlineLvl w:val="3"/>
        <w:rPr>
          <w:rFonts w:eastAsia="Times New Roman" w:cs="Times New Roman"/>
          <w:b/>
          <w:bCs/>
          <w:sz w:val="28"/>
          <w:szCs w:val="28"/>
          <w:lang w:eastAsia="ru-RU"/>
        </w:rPr>
      </w:pPr>
      <w:r w:rsidRPr="00770116">
        <w:rPr>
          <w:rFonts w:eastAsia="Times New Roman" w:cs="Times New Roman"/>
          <w:b/>
          <w:bCs/>
          <w:color w:val="FF0000"/>
          <w:sz w:val="28"/>
          <w:szCs w:val="28"/>
          <w:lang w:eastAsia="ru-RU"/>
        </w:rPr>
        <w:t xml:space="preserve">   </w:t>
      </w:r>
      <w:r>
        <w:rPr>
          <w:rFonts w:eastAsia="Times New Roman" w:cs="Times New Roman"/>
          <w:b/>
          <w:bCs/>
          <w:color w:val="FF0000"/>
          <w:sz w:val="28"/>
          <w:szCs w:val="28"/>
          <w:lang w:eastAsia="ru-RU"/>
        </w:rPr>
        <w:t xml:space="preserve">                          </w:t>
      </w:r>
      <w:r w:rsidRPr="00770116">
        <w:rPr>
          <w:rFonts w:eastAsia="Times New Roman" w:cs="Times New Roman"/>
          <w:b/>
          <w:bCs/>
          <w:sz w:val="28"/>
          <w:szCs w:val="28"/>
          <w:lang w:eastAsia="ru-RU"/>
        </w:rPr>
        <w:t>Дисциплина:</w:t>
      </w:r>
      <w:r>
        <w:rPr>
          <w:rFonts w:eastAsia="Times New Roman" w:cs="Times New Roman"/>
          <w:b/>
          <w:bCs/>
          <w:sz w:val="28"/>
          <w:szCs w:val="28"/>
          <w:lang w:eastAsia="ru-RU"/>
        </w:rPr>
        <w:t xml:space="preserve"> «</w:t>
      </w:r>
      <w:r w:rsidR="00736EE8" w:rsidRPr="00736EE8">
        <w:rPr>
          <w:rFonts w:eastAsia="Times New Roman" w:cs="Times New Roman"/>
          <w:b/>
          <w:bCs/>
          <w:sz w:val="28"/>
          <w:szCs w:val="28"/>
          <w:lang w:eastAsia="ru-RU"/>
        </w:rPr>
        <w:t>Криминалистика</w:t>
      </w:r>
      <w:r>
        <w:rPr>
          <w:rFonts w:eastAsia="Times New Roman" w:cs="Times New Roman"/>
          <w:b/>
          <w:bCs/>
          <w:sz w:val="28"/>
          <w:szCs w:val="28"/>
          <w:lang w:eastAsia="ru-RU"/>
        </w:rPr>
        <w:t>»</w:t>
      </w:r>
      <w:bookmarkStart w:id="0" w:name="_GoBack"/>
      <w:bookmarkEnd w:id="0"/>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предложенные профессором </w:t>
      </w:r>
      <w:r w:rsidRPr="001751C3">
        <w:rPr>
          <w:rFonts w:eastAsia="Times New Roman" w:cs="Times New Roman"/>
          <w:b/>
          <w:bCs/>
          <w:i/>
          <w:iCs/>
          <w:szCs w:val="24"/>
          <w:lang w:eastAsia="ru-RU"/>
        </w:rPr>
        <w:t>И.В. Александровым</w:t>
      </w:r>
      <w:r w:rsidRPr="001751C3">
        <w:rPr>
          <w:rFonts w:eastAsia="Times New Roman" w:cs="Times New Roman"/>
          <w:b/>
          <w:bCs/>
          <w:szCs w:val="24"/>
          <w:lang w:eastAsia="ru-RU"/>
        </w:rPr>
        <w:t>:</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Криминалистика — наука или искусство?</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и информация в правоприменительной деятельности.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История развития криминалистики.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Роль Е.Ф. </w:t>
      </w:r>
      <w:proofErr w:type="spellStart"/>
      <w:r w:rsidRPr="001751C3">
        <w:rPr>
          <w:rFonts w:eastAsia="Times New Roman" w:cs="Times New Roman"/>
          <w:szCs w:val="24"/>
          <w:lang w:eastAsia="ru-RU"/>
        </w:rPr>
        <w:t>Буринского</w:t>
      </w:r>
      <w:proofErr w:type="spellEnd"/>
      <w:r w:rsidRPr="001751C3">
        <w:rPr>
          <w:rFonts w:eastAsia="Times New Roman" w:cs="Times New Roman"/>
          <w:szCs w:val="24"/>
          <w:lang w:eastAsia="ru-RU"/>
        </w:rPr>
        <w:t xml:space="preserve"> в становлении судебной фотографии.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Видеофиксация</w:t>
      </w:r>
      <w:proofErr w:type="spellEnd"/>
      <w:r w:rsidRPr="001751C3">
        <w:rPr>
          <w:rFonts w:eastAsia="Times New Roman" w:cs="Times New Roman"/>
          <w:szCs w:val="24"/>
          <w:lang w:eastAsia="ru-RU"/>
        </w:rPr>
        <w:t xml:space="preserve"> и её значение в правоприменительной деятельности.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электроники в криминалистике.</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кибернетики в следственной и оперативно-розыскной деятельности.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научно-технических средств при производстве отдельных следственных действий в правоприменительной деятельности.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познаний в правоприменительной деятельности.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Научные основы </w:t>
      </w:r>
      <w:proofErr w:type="spellStart"/>
      <w:r w:rsidRPr="001751C3">
        <w:rPr>
          <w:rFonts w:eastAsia="Times New Roman" w:cs="Times New Roman"/>
          <w:szCs w:val="24"/>
          <w:lang w:eastAsia="ru-RU"/>
        </w:rPr>
        <w:t>габитологии</w:t>
      </w:r>
      <w:proofErr w:type="spellEnd"/>
      <w:r w:rsidRPr="001751C3">
        <w:rPr>
          <w:rFonts w:eastAsia="Times New Roman" w:cs="Times New Roman"/>
          <w:szCs w:val="24"/>
          <w:lang w:eastAsia="ru-RU"/>
        </w:rPr>
        <w:t>.</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экспертиза холодного оружия.</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и тенденции развития криминалистической регистрации.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Исторические формы уголовной регистрации.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Построение и проверка версий.</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научно-технических средств и специальных знаний при производстве обыска.</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Предупреждение и разоблачение ложных показаний при допросе.</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очной ставки.</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Программно-целевые методы расследования.</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алгоритмы в расследовании преступлений.</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убийств.</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установления личности убитого.</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детоубийств.</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грабежей и разбойных нападений.</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автотранспортных происшествий.</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Доказывание вины по делам об автотранспортных происшествиях.</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хищений, совершаемых путем присвоения или растраты.</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Способы совершения преступлений в отдельных видах экономической деятельности (кредитования, налогообложения, торговли, снабжения, </w:t>
      </w:r>
      <w:proofErr w:type="spellStart"/>
      <w:r w:rsidRPr="001751C3">
        <w:rPr>
          <w:rFonts w:eastAsia="Times New Roman" w:cs="Times New Roman"/>
          <w:szCs w:val="24"/>
          <w:lang w:eastAsia="ru-RU"/>
        </w:rPr>
        <w:t>госзакупок</w:t>
      </w:r>
      <w:proofErr w:type="spellEnd"/>
      <w:r w:rsidRPr="001751C3">
        <w:rPr>
          <w:rFonts w:eastAsia="Times New Roman" w:cs="Times New Roman"/>
          <w:szCs w:val="24"/>
          <w:lang w:eastAsia="ru-RU"/>
        </w:rPr>
        <w:t xml:space="preserve"> и др.).</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технических средств и специальных познаний в расследовании экономических деликтов.</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Проведение тактических операций при расследовании должностных преступлений.</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современного мошенничества.</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способы мошенничества.</w:t>
      </w:r>
    </w:p>
    <w:p w:rsidR="00736EE8" w:rsidRPr="001751C3"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 по делам о пожарах.</w:t>
      </w:r>
    </w:p>
    <w:p w:rsidR="00736EE8" w:rsidRDefault="00736EE8" w:rsidP="00736EE8">
      <w:pPr>
        <w:numPr>
          <w:ilvl w:val="0"/>
          <w:numId w:val="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Криминалистические средства установления вины по делам о нарушении правил техники безопасности и охраны труда. </w:t>
      </w:r>
    </w:p>
    <w:p w:rsidR="00736EE8" w:rsidRDefault="00736EE8" w:rsidP="00736EE8">
      <w:pPr>
        <w:spacing w:before="100" w:beforeAutospacing="1" w:after="100" w:afterAutospacing="1" w:line="240" w:lineRule="auto"/>
        <w:rPr>
          <w:rFonts w:eastAsia="Times New Roman" w:cs="Times New Roman"/>
          <w:szCs w:val="24"/>
          <w:lang w:eastAsia="ru-RU"/>
        </w:rPr>
      </w:pPr>
    </w:p>
    <w:p w:rsidR="00736EE8" w:rsidRDefault="00736EE8" w:rsidP="00736EE8">
      <w:pPr>
        <w:pStyle w:val="NormalWeb"/>
      </w:pPr>
      <w:r>
        <w:rPr>
          <w:rStyle w:val="Strong"/>
        </w:rPr>
        <w:t xml:space="preserve">Темы курсовых работ, предложенные профессором </w:t>
      </w:r>
      <w:r>
        <w:rPr>
          <w:rStyle w:val="Emphasis"/>
          <w:rFonts w:eastAsiaTheme="majorEastAsia"/>
          <w:b/>
          <w:bCs/>
        </w:rPr>
        <w:t>Н.П. Яблоковым:</w:t>
      </w:r>
    </w:p>
    <w:p w:rsidR="00736EE8" w:rsidRDefault="00736EE8" w:rsidP="00736EE8">
      <w:pPr>
        <w:pStyle w:val="NormalWeb"/>
      </w:pPr>
      <w:r>
        <w:t>1. Криминалистика в системе отечественных правовых наук.</w:t>
      </w:r>
    </w:p>
    <w:p w:rsidR="00736EE8" w:rsidRDefault="00736EE8" w:rsidP="00736EE8">
      <w:pPr>
        <w:pStyle w:val="NormalWeb"/>
      </w:pPr>
      <w:r>
        <w:t xml:space="preserve">2. Криминалистика и оперативно-розыскная деятельность. </w:t>
      </w:r>
    </w:p>
    <w:p w:rsidR="00736EE8" w:rsidRDefault="00736EE8" w:rsidP="00736EE8">
      <w:pPr>
        <w:pStyle w:val="NormalWeb"/>
      </w:pPr>
      <w:r>
        <w:t>3. Законы логики, используемые при расследовании преступлений.</w:t>
      </w:r>
    </w:p>
    <w:p w:rsidR="00736EE8" w:rsidRDefault="00736EE8" w:rsidP="00736EE8">
      <w:pPr>
        <w:pStyle w:val="NormalWeb"/>
      </w:pPr>
      <w:r>
        <w:t xml:space="preserve">4. Какие методы для раскрытия преступлений использовали Шерлок Холмс, Комиссар Мегре, </w:t>
      </w:r>
      <w:proofErr w:type="spellStart"/>
      <w:r>
        <w:t>Эркюль</w:t>
      </w:r>
      <w:proofErr w:type="spellEnd"/>
      <w:r>
        <w:t xml:space="preserve"> </w:t>
      </w:r>
      <w:proofErr w:type="spellStart"/>
      <w:r>
        <w:t>Пуаро</w:t>
      </w:r>
      <w:proofErr w:type="spellEnd"/>
      <w:r>
        <w:t xml:space="preserve"> и другие герои классических детективных романов.</w:t>
      </w:r>
    </w:p>
    <w:p w:rsidR="00736EE8" w:rsidRDefault="00736EE8" w:rsidP="00736EE8">
      <w:pPr>
        <w:pStyle w:val="NormalWeb"/>
      </w:pPr>
      <w:r>
        <w:t>5. Криминалистическая характеристики преступлений, ее значение и место в системе криминалистики.</w:t>
      </w:r>
    </w:p>
    <w:p w:rsidR="00736EE8" w:rsidRDefault="00736EE8" w:rsidP="00736EE8">
      <w:pPr>
        <w:pStyle w:val="NormalWeb"/>
      </w:pPr>
      <w:r>
        <w:t>6. Криминалистическая характеристика и предмет доказывания.</w:t>
      </w:r>
    </w:p>
    <w:p w:rsidR="00736EE8" w:rsidRDefault="00736EE8" w:rsidP="00736EE8">
      <w:pPr>
        <w:pStyle w:val="NormalWeb"/>
      </w:pPr>
      <w:r>
        <w:t>7. Психологические знания, используемые для расследования преступлений.</w:t>
      </w:r>
    </w:p>
    <w:p w:rsidR="00736EE8" w:rsidRDefault="00736EE8" w:rsidP="00736EE8">
      <w:pPr>
        <w:pStyle w:val="NormalWeb"/>
      </w:pPr>
      <w:r>
        <w:t xml:space="preserve">8. Основы </w:t>
      </w:r>
      <w:proofErr w:type="spellStart"/>
      <w:r>
        <w:t>версионного</w:t>
      </w:r>
      <w:proofErr w:type="spellEnd"/>
      <w:r>
        <w:t xml:space="preserve"> криминалистического мышления.</w:t>
      </w:r>
    </w:p>
    <w:p w:rsidR="00736EE8" w:rsidRDefault="00736EE8" w:rsidP="00736EE8">
      <w:pPr>
        <w:pStyle w:val="NormalWeb"/>
      </w:pPr>
      <w:r>
        <w:t>9. Использование криминалистических знаний в гражданском и арбитражном процессах.</w:t>
      </w:r>
    </w:p>
    <w:p w:rsidR="00736EE8" w:rsidRDefault="00736EE8" w:rsidP="00736EE8">
      <w:pPr>
        <w:pStyle w:val="NormalWeb"/>
      </w:pPr>
      <w:r>
        <w:t>10. Основы ситуационного подхода при производстве расследования.</w:t>
      </w:r>
    </w:p>
    <w:p w:rsidR="00736EE8" w:rsidRDefault="00736EE8" w:rsidP="00736EE8">
      <w:pPr>
        <w:pStyle w:val="NormalWeb"/>
      </w:pPr>
      <w:r>
        <w:t>11. Психологический контакт при общении следователя с участниками расследования.</w:t>
      </w:r>
    </w:p>
    <w:p w:rsidR="00736EE8" w:rsidRDefault="00736EE8" w:rsidP="00736EE8">
      <w:pPr>
        <w:pStyle w:val="NormalWeb"/>
      </w:pPr>
      <w:r>
        <w:t>12. Использование знаний криминалистики в административно-правовом расследовании.</w:t>
      </w:r>
    </w:p>
    <w:p w:rsidR="00736EE8" w:rsidRDefault="00736EE8" w:rsidP="00736EE8">
      <w:pPr>
        <w:spacing w:before="100" w:beforeAutospacing="1" w:after="100" w:afterAutospacing="1" w:line="240" w:lineRule="auto"/>
        <w:rPr>
          <w:rFonts w:eastAsia="Times New Roman" w:cs="Times New Roman"/>
          <w:szCs w:val="24"/>
          <w:lang w:eastAsia="ru-RU"/>
        </w:rPr>
      </w:pP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профессором </w:t>
      </w:r>
      <w:r w:rsidRPr="001751C3">
        <w:rPr>
          <w:rFonts w:eastAsia="Times New Roman" w:cs="Times New Roman"/>
          <w:b/>
          <w:bCs/>
          <w:i/>
          <w:iCs/>
          <w:szCs w:val="24"/>
          <w:lang w:eastAsia="ru-RU"/>
        </w:rPr>
        <w:t xml:space="preserve">В.Я. </w:t>
      </w:r>
      <w:proofErr w:type="spellStart"/>
      <w:r w:rsidRPr="001751C3">
        <w:rPr>
          <w:rFonts w:eastAsia="Times New Roman" w:cs="Times New Roman"/>
          <w:b/>
          <w:bCs/>
          <w:i/>
          <w:iCs/>
          <w:szCs w:val="24"/>
          <w:lang w:eastAsia="ru-RU"/>
        </w:rPr>
        <w:t>Колдиным</w:t>
      </w:r>
      <w:proofErr w:type="spellEnd"/>
      <w:r w:rsidRPr="001751C3">
        <w:rPr>
          <w:rFonts w:eastAsia="Times New Roman" w:cs="Times New Roman"/>
          <w:b/>
          <w:bCs/>
          <w:szCs w:val="24"/>
          <w:lang w:eastAsia="ru-RU"/>
        </w:rPr>
        <w:t>:</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Теория и методология науки. Соотношение этих категорий.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Парадигма криминалистики: теория — методология — алгоритм деятельности — технология.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криминалистической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Системный подход и анализ в криминалистике.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Система науки и структура криминалистической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Системно-</w:t>
      </w:r>
      <w:proofErr w:type="spellStart"/>
      <w:r w:rsidRPr="001751C3">
        <w:rPr>
          <w:rFonts w:eastAsia="Times New Roman" w:cs="Times New Roman"/>
          <w:szCs w:val="24"/>
          <w:lang w:eastAsia="ru-RU"/>
        </w:rPr>
        <w:t>деятельностный</w:t>
      </w:r>
      <w:proofErr w:type="spellEnd"/>
      <w:r w:rsidRPr="001751C3">
        <w:rPr>
          <w:rFonts w:eastAsia="Times New Roman" w:cs="Times New Roman"/>
          <w:szCs w:val="24"/>
          <w:lang w:eastAsia="ru-RU"/>
        </w:rPr>
        <w:t xml:space="preserve"> подход и анализ в криминалистике.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Информационный подход и анализ в криминалистике.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теоретических криминалистических исследований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Задачи и научный аппарат криминалистической теории.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информационные модели преступной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практической криминалистической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ситуационного анализа и принятия решений.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Индуктивно-эвристические методы.</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Традуктивные</w:t>
      </w:r>
      <w:proofErr w:type="spellEnd"/>
      <w:r w:rsidRPr="001751C3">
        <w:rPr>
          <w:rFonts w:eastAsia="Times New Roman" w:cs="Times New Roman"/>
          <w:szCs w:val="24"/>
          <w:lang w:eastAsia="ru-RU"/>
        </w:rPr>
        <w:t xml:space="preserve"> методы: аналогия, идентификация, традукция.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и понятийный аппарат теории криминалистической идентификации.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поисково-идентификационной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Научные основы и структура криминалистической идентификации.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Процессуальные формы и структура взаимодействия субъектов, осуществляющих доказывание тождества.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как раздел науки и уровень криминалистической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и криминалистическая экспертиза.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задачи и методы технико-криминалистического исследования (классификация).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Обнаружение источников информации.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Распознавание.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Фиксация доказательственной информации.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Получение образцов для сравнительного исследования.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Отождествление.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искомого объекта.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Установление механизма </w:t>
      </w:r>
      <w:proofErr w:type="spellStart"/>
      <w:r w:rsidRPr="001751C3">
        <w:rPr>
          <w:rFonts w:eastAsia="Times New Roman" w:cs="Times New Roman"/>
          <w:szCs w:val="24"/>
          <w:lang w:eastAsia="ru-RU"/>
        </w:rPr>
        <w:t>следообразования</w:t>
      </w:r>
      <w:proofErr w:type="spellEnd"/>
      <w:r w:rsidRPr="001751C3">
        <w:rPr>
          <w:rFonts w:eastAsia="Times New Roman" w:cs="Times New Roman"/>
          <w:szCs w:val="24"/>
          <w:lang w:eastAsia="ru-RU"/>
        </w:rPr>
        <w:t xml:space="preserve"> и взаимодействия объектов.</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временных отношений.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причинно-следственной связи.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механизма события.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нестационарных состояний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Нормативно-технические задачи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Оценочные задачи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Человек как объект идентификации, распознавания, диагностики и регистрации.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Моделирование личности разыскиваемого лица (виды, формы, технологии)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документоведение.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Документооборот как объект криминалистического исследования (осмотр, ревизия, аудит, бухгалтерская и финансово-экономическая экспертиза)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Компьютерно-техническая экспертиза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видео- и звукозаписей.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как раздел науки и уровень криминалистической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Взаимодействие субъектов расследования. Виды, формы, технологии.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классификация следственных ситуаций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Общая структура процесса принятия криминалистических решений.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взаимодействия в </w:t>
      </w:r>
      <w:proofErr w:type="spellStart"/>
      <w:r w:rsidRPr="001751C3">
        <w:rPr>
          <w:rFonts w:eastAsia="Times New Roman" w:cs="Times New Roman"/>
          <w:szCs w:val="24"/>
          <w:lang w:eastAsia="ru-RU"/>
        </w:rPr>
        <w:t>стуктурах</w:t>
      </w:r>
      <w:proofErr w:type="spellEnd"/>
      <w:r w:rsidRPr="001751C3">
        <w:rPr>
          <w:rFonts w:eastAsia="Times New Roman" w:cs="Times New Roman"/>
          <w:szCs w:val="24"/>
          <w:lang w:eastAsia="ru-RU"/>
        </w:rPr>
        <w:t xml:space="preserve"> конфликтных ситуаций.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Рефлексивное управление.</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Формы и тактика использования специальных знаний.</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правовая природа экспертизы.</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Экспертиза в структуре </w:t>
      </w:r>
      <w:proofErr w:type="spellStart"/>
      <w:r w:rsidRPr="001751C3">
        <w:rPr>
          <w:rFonts w:eastAsia="Times New Roman" w:cs="Times New Roman"/>
          <w:szCs w:val="24"/>
          <w:lang w:eastAsia="ru-RU"/>
        </w:rPr>
        <w:t>правоприменения</w:t>
      </w:r>
      <w:proofErr w:type="spellEnd"/>
      <w:r w:rsidRPr="001751C3">
        <w:rPr>
          <w:rFonts w:eastAsia="Times New Roman" w:cs="Times New Roman"/>
          <w:szCs w:val="24"/>
          <w:lang w:eastAsia="ru-RU"/>
        </w:rPr>
        <w:t>.</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Комплексная экспертиза и комплекс экспертиз.</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Проблемные вопросы оценки заключения эксперта в правоприменительной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правового регулирования экспертной деятельности.</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государственных информационных систем при решении криминалистических задач.</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деятельность как профессия.</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дидактика.</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Образовательные стандарты подготовки криминалистов.</w:t>
      </w:r>
    </w:p>
    <w:p w:rsidR="00736EE8" w:rsidRPr="001751C3" w:rsidRDefault="00736EE8" w:rsidP="00736EE8">
      <w:pPr>
        <w:numPr>
          <w:ilvl w:val="0"/>
          <w:numId w:val="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профпригодности и тестирования.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профессором</w:t>
      </w:r>
      <w:r w:rsidRPr="001751C3">
        <w:rPr>
          <w:rFonts w:eastAsia="Times New Roman" w:cs="Times New Roman"/>
          <w:b/>
          <w:bCs/>
          <w:i/>
          <w:iCs/>
          <w:szCs w:val="24"/>
          <w:lang w:eastAsia="ru-RU"/>
        </w:rPr>
        <w:t xml:space="preserve"> И.М. Комаровым</w:t>
      </w:r>
      <w:r w:rsidRPr="001751C3">
        <w:rPr>
          <w:rFonts w:eastAsia="Times New Roman" w:cs="Times New Roman"/>
          <w:b/>
          <w:bCs/>
          <w:szCs w:val="24"/>
          <w:lang w:eastAsia="ru-RU"/>
        </w:rPr>
        <w:t xml:space="preserve">: </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Психологический портрет преступника.</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Психическое воздействие в процессе расследования преступлений.</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w:t>
      </w:r>
    </w:p>
    <w:p w:rsidR="00736EE8" w:rsidRPr="001751C3" w:rsidRDefault="00736EE8" w:rsidP="00736EE8">
      <w:pPr>
        <w:numPr>
          <w:ilvl w:val="0"/>
          <w:numId w:val="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Технология установления психологического контакта.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для студентов 3-4 курса, предложенные профессором </w:t>
      </w:r>
      <w:r w:rsidRPr="001751C3">
        <w:rPr>
          <w:rFonts w:eastAsia="Times New Roman" w:cs="Times New Roman"/>
          <w:b/>
          <w:bCs/>
          <w:i/>
          <w:iCs/>
          <w:szCs w:val="24"/>
          <w:lang w:eastAsia="ru-RU"/>
        </w:rPr>
        <w:t xml:space="preserve">М.Ш. </w:t>
      </w:r>
      <w:proofErr w:type="spellStart"/>
      <w:r w:rsidRPr="001751C3">
        <w:rPr>
          <w:rFonts w:eastAsia="Times New Roman" w:cs="Times New Roman"/>
          <w:b/>
          <w:bCs/>
          <w:i/>
          <w:iCs/>
          <w:szCs w:val="24"/>
          <w:lang w:eastAsia="ru-RU"/>
        </w:rPr>
        <w:t>Махтаевым</w:t>
      </w:r>
      <w:proofErr w:type="spellEnd"/>
      <w:r w:rsidRPr="001751C3">
        <w:rPr>
          <w:rFonts w:eastAsia="Times New Roman" w:cs="Times New Roman"/>
          <w:b/>
          <w:bCs/>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Общая теория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техника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История развития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Криминалистическое предупреждение преступлений (предупреждение преступлений средствами и методами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Криминалистическое прогнозирование.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Предмет, задачи и система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Природа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Основные тенденции развития криминалистики на современном этапе.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Криминалистическая идентификация, диагностика и установление групповой принадлежности.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Криминалистическая идентификация человека по признакам внешности.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Технико-криминалистические средства и способы фиксации.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Общие теоретические положения криминалистической техники.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Понятие следа в криминалистике. Классификация следов.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Следы ног и обуви как носители информации о личности и механизме события.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Использование следов рук в розыскной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Научные предпосылки отождествления человека по следам рук.</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Следы рук как источники информации о личности человека и механизме события.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Иные следы человека. Использование следов человека для диагностики и идентификации лиц.</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Следы транспортных средств как носители розыскной и доказательственной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18. Виды следов, приемы их обнаружения, фиксации и изъятия.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19. Следы орудий, инструментов, </w:t>
      </w:r>
      <w:proofErr w:type="gramStart"/>
      <w:r w:rsidRPr="001751C3">
        <w:rPr>
          <w:rFonts w:eastAsia="Times New Roman" w:cs="Times New Roman"/>
          <w:szCs w:val="24"/>
          <w:lang w:eastAsia="ru-RU"/>
        </w:rPr>
        <w:t>их виды и признаки</w:t>
      </w:r>
      <w:proofErr w:type="gramEnd"/>
      <w:r w:rsidRPr="001751C3">
        <w:rPr>
          <w:rFonts w:eastAsia="Times New Roman" w:cs="Times New Roman"/>
          <w:szCs w:val="24"/>
          <w:lang w:eastAsia="ru-RU"/>
        </w:rPr>
        <w:t xml:space="preserve"> отображаемые в следах.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Понятие криминалистического материаловедения. Виды материалов, веществ и изделий из них; общие правила работы с ними.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Естественнонаучные предпосылки идентификации и диагностики человека по признакам устной речи и голоса.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Обнаружение (получение), фиксация, изъятие и консервация запаха и ее объектов-носителей.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Документ как носитель информации о его авторе, исполнителе, средствах изготовления и источнике происхождения.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24. Понятие и научные основы почерковедческих исследований.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Виды и признаки маскировки почерка и способы их распознавания.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Научные основы криминалистической баллистики, ее значение в раскрытии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Холодное оружие, его виды.</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28. Криминалистическая взрывотехника: понятие, объекты, задачи.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29. Информационно-справочное обеспечение криминалистической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тактика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Криминалистическая тактика: понятие, предмет и задачи.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Основные понятия криминалистической тактики. Их научные основы и правовые условия применения в практической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Взаимодействие следователя и оперативных подразделений.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4.Криминалистические учения о ситуациях, версиях и планировании расследования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Криминалистическая сущность и задачи следственного осмотра и освидетельствования.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Роль следователя в организации розыскных действий и оперативно-розыскных мероприятий, проводимых параллельно с осмотром места происшествия.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Освидетельствование. Организационные приемы его производства.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Тактика розыскных действий органов дознания и следствия.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Криминалистическая сущность и задачи обыска и выемки.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10. Особенности тактики производства обыска в помещении.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Применение в процессе обыска технико-криминалистических средств.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Тактика задержания.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13.Криминалистическая сущность и задачи допроса и очной ставки.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Научные основы получения информации из личностных источников: психология формирования информации в сознании человека.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Тактика допроса в конфликтной ситуации.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Подготовка и проведение очной ставки.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Тактика предъявления для опознания живых лиц, трупов, предметов и документов.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Следственный эксперимент: криминалистическая сущность и задачи. Общие положения тактики следственного эксперимента.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19. Подготовка к проверке показаний с выходом на место.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20. Цели и формы использования специальных знаний в расследовании преступлений.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Тактико-криминалистическое обеспечение предупреждения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Возможности использования помощи специалистов при производстве следственных действий.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Виды образцов для сравнительного использования и тактика их получения.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24. Экспертиза и ее виды.</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методика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Информационная основа расследования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Криминалистическая характеристика преступления.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Роль криминалистической характеристики преступлений и типичных следственных ситуаций в разработке частных методик расследования.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Использование помощи общественности в расследовании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Выявление и устранение обстоятельств, способствующих совершению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Криминалистическая характеристика изнасилований.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Тактика первоначальных следственных действий и оперативно-розыскных мероприятий при расследовании изнасилований.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8. Криминалистическая характеристика краж, грабежей и разбоев.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9. Взаимодействие следователя с оперативными подразделениями при расследовании краж, грабежей и разбоев.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Организация расследования дорожно-транспортных происшествий. Типичные следственные ситуации и типичные следственные версии при их расследовании.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Методические основы расследования преступлений, совершенных организованными преступными группами.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Криминалистическая характеристика убийств.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14.Основы методик и действий по горячим следам преступлений (по ранее не раскрытым преступлениям).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 работ</w:t>
      </w:r>
      <w:r w:rsidRPr="001751C3">
        <w:rPr>
          <w:rFonts w:eastAsia="Times New Roman" w:cs="Times New Roman"/>
          <w:b/>
          <w:bCs/>
          <w:szCs w:val="24"/>
          <w:lang w:eastAsia="ru-RU"/>
        </w:rPr>
        <w:t>, предложенные доцентом</w:t>
      </w:r>
      <w:r w:rsidRPr="001751C3">
        <w:rPr>
          <w:rFonts w:eastAsia="Times New Roman" w:cs="Times New Roman"/>
          <w:b/>
          <w:bCs/>
          <w:i/>
          <w:iCs/>
          <w:szCs w:val="24"/>
          <w:lang w:eastAsia="ru-RU"/>
        </w:rPr>
        <w:t xml:space="preserve"> А.В. Ткачёвым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Принцип функционирования ЭВМ, ее основные части и следы, которые могут быть выявлены на них при расследовании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Интернет: принципы построения и функционирования.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Виды следов, которые могут быть выявлены при расследовании преступлений, связанных с несанкционированным удаленным доступом к ЭВМ.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Основные виды средств связи, используемые при передаче компьютерной информации. Особенности их функционирования, определяющие работу с компьютерной информацией.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Понятие информационной безопасности и средства защиты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Основы построения политики информационной безопасности на предприятии.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Основные элементы информационной безопасности.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Виды угроз информационной безопасности, их оценка и предупреждение.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Международные акты регулирующие, ответственность за преступления в сфере компьютерной информации. Сравнительный анализ российского законодательства.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Основные виды вредоносных программ, характеристика их воздействия на компьютерную информацию.</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Основные типы преступников, совершающих противоправные действия в сфере компьютерной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Уголовно-правовая квалификация деяний, связанных с неправомерным воздействием на средства хранения, обработки и передачи компьютерной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13. Основные виды следов, которые могут быть выявлены при расследовании преступлений, связанных с неправомерным доступом к компьютерной информации, их доказательственное значение.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Основные способы фиксации доказательств при расследовании действий, связанных с распространением дефектной информации в компьютерных и информационно-телекоммуникационных сетях.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15. Гражданско-правовые средства борьбы с дефектной (вредной) информацией.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Понятие конфиденциальности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Алгоритмические и эвристические методы в правоприменительной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Моделирование в правоприменительной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19. Особенности правового режима компьютерных документов.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Электронная подпись: природа и особенности применения в правовой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Персональные данные: понятие и основные черты правового режима.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Права и обязанности субъектов персональных данных.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Обеспечение безопасности персональных данных.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24. Правовой режим информационных процессов: основные характеристики.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Особенности получения информации, используемой в правоприменительной деятельности, из информационно-телекоммуникационных сетей, в том числе сети Интернет.</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Основные способы противоправных действий в сети Интернет.</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Информационные системы в деятельности государственных органов: принципы, задачи, специфика правового регулирования.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28. Информационные системы в деятельности по криминалистической регистрации: правовой режим и особенности использования.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29. Информационные ресурсы международных полицейских организаций.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30. Экспертиза компьютерной информации и техники (компьютерно-техническая экспертиза): предмет, методы, задачи.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31. Фиксация и последующее использование следов неправомерного доступа к компьютерной информации и техники.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32. Понятие, способы и признаки неправомерного доступа к компьютерной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33. Использование компьютерных (машинных) документов в процессуальных отношениях.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lastRenderedPageBreak/>
        <w:t>Темы курсовых</w:t>
      </w:r>
      <w:r w:rsidRPr="001751C3">
        <w:rPr>
          <w:rFonts w:eastAsia="Times New Roman" w:cs="Times New Roman"/>
          <w:b/>
          <w:bCs/>
          <w:szCs w:val="24"/>
          <w:lang w:eastAsia="ru-RU"/>
        </w:rPr>
        <w:t xml:space="preserve"> работ, предложенные профессором </w:t>
      </w:r>
      <w:r w:rsidRPr="001751C3">
        <w:rPr>
          <w:rFonts w:eastAsia="Times New Roman" w:cs="Times New Roman"/>
          <w:b/>
          <w:bCs/>
          <w:i/>
          <w:iCs/>
          <w:szCs w:val="24"/>
          <w:lang w:eastAsia="ru-RU"/>
        </w:rPr>
        <w:t xml:space="preserve">И.О. </w:t>
      </w:r>
      <w:proofErr w:type="spellStart"/>
      <w:r w:rsidRPr="001751C3">
        <w:rPr>
          <w:rFonts w:eastAsia="Times New Roman" w:cs="Times New Roman"/>
          <w:b/>
          <w:bCs/>
          <w:i/>
          <w:iCs/>
          <w:szCs w:val="24"/>
          <w:lang w:eastAsia="ru-RU"/>
        </w:rPr>
        <w:t>Перепечиной</w:t>
      </w:r>
      <w:proofErr w:type="spellEnd"/>
      <w:r w:rsidRPr="001751C3">
        <w:rPr>
          <w:rFonts w:eastAsia="Times New Roman" w:cs="Times New Roman"/>
          <w:b/>
          <w:bCs/>
          <w:i/>
          <w:iCs/>
          <w:szCs w:val="24"/>
          <w:lang w:eastAsia="ru-RU"/>
        </w:rPr>
        <w:t>:</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Нераскрытые преступлений прошлых лет: возможности использования новых криминалистических технологий.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Заключение эксперта как источник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Оценка заключения судебной экспертизы по уголовному делу на этапе предварительного расследования и в суде.</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взаимодействия следователя и эксперта.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адвокатом заключений эксперта при осуществлении защиты в уголовном (гражданском) судопроизводстве.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использования криминалистических методов исследования в гражданском судопроизводстве.</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средства и методы в деятельности нотариуса</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Виды судебных экспертиз, проводимых при рассмотрении гражданских исков.</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«врачебных дел»: роль судебно-медицинских экспертиз.</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Ятрогении и их расследование.</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Следы человека на месте происшествия и их криминалистическое значение.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Микрообъекты как источник криминалистической доказательственной информации.</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личности по следам крови и другим объектам биологического происхождения.</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отцовства (материнства) в уголовных и гражданских делах.</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орудия преступления.</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«Нетрадиционные» методы раскрытия и расследования преступлений.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Цифровые технологии в криминалистике и судебной медицине.</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Криминалистическое исследование запаховых следов человека.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дактилоскопической идентификации.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Папиллярные узоры и характеристики личности.</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средства защиты от подделки денежных знаков.</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Криминалистическое исследование подлинности банкнот банка России, </w:t>
      </w:r>
      <w:proofErr w:type="spellStart"/>
      <w:r w:rsidRPr="001751C3">
        <w:rPr>
          <w:rFonts w:eastAsia="Times New Roman" w:cs="Times New Roman"/>
          <w:szCs w:val="24"/>
          <w:lang w:eastAsia="ru-RU"/>
        </w:rPr>
        <w:t>евробанкнот</w:t>
      </w:r>
      <w:proofErr w:type="spellEnd"/>
      <w:r w:rsidRPr="001751C3">
        <w:rPr>
          <w:rFonts w:eastAsia="Times New Roman" w:cs="Times New Roman"/>
          <w:szCs w:val="24"/>
          <w:lang w:eastAsia="ru-RU"/>
        </w:rPr>
        <w:t xml:space="preserve"> и долларов США.</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аспекты исследования поддельных паспортов.</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печатей и штампов, изготовленных с использованием современных технологий.</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свойств личности по почерку и возможные пути их решения.</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Актуальные проблемы идентификации личности по признакам внешности.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динамических признаков человека по материалам видеозаписи.</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возможности судебных экспертиз в расследовании ДТП.</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лица, управлявшего в момент происшествия автомобилем.</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данных судебно-медицинских экспертиз для расследования и квалификации преступлений.</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судебно-медицинских данных для формирования информационной модели расследуемого преступления и разработки следственных версий.</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при расследовании убийств.</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Современные возможности судебно-медицинской экспертизы в получении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в связи с гражданскими исками.</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судебно-медицинских экспертиз при рассмотрении исков о возмещении вреда здоровью.</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 xml:space="preserve">Криминалистические и судебно-медицинские аспекты причинения вреда здоровью оружием </w:t>
      </w:r>
      <w:proofErr w:type="spellStart"/>
      <w:r w:rsidRPr="001751C3">
        <w:rPr>
          <w:rFonts w:eastAsia="Times New Roman" w:cs="Times New Roman"/>
          <w:szCs w:val="24"/>
          <w:lang w:eastAsia="ru-RU"/>
        </w:rPr>
        <w:t>нелетального</w:t>
      </w:r>
      <w:proofErr w:type="spellEnd"/>
      <w:r w:rsidRPr="001751C3">
        <w:rPr>
          <w:rFonts w:eastAsia="Times New Roman" w:cs="Times New Roman"/>
          <w:szCs w:val="24"/>
          <w:lang w:eastAsia="ru-RU"/>
        </w:rPr>
        <w:t xml:space="preserve"> действия.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Ситуационная судебно-медицинская экспертиза: возможности решения задач по реконструкции условий и обстоятельств причинения повреждений.</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судебных экспертиз при расследовании дел об убийстве матерью новорожденного ребенка. </w:t>
      </w:r>
    </w:p>
    <w:p w:rsidR="00736EE8" w:rsidRPr="001751C3" w:rsidRDefault="00736EE8" w:rsidP="00736EE8">
      <w:pPr>
        <w:numPr>
          <w:ilvl w:val="0"/>
          <w:numId w:val="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Идентификация личности при расследовании авиационных катастроф.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профессором </w:t>
      </w:r>
      <w:r w:rsidRPr="001751C3">
        <w:rPr>
          <w:rFonts w:eastAsia="Times New Roman" w:cs="Times New Roman"/>
          <w:b/>
          <w:bCs/>
          <w:i/>
          <w:iCs/>
          <w:szCs w:val="24"/>
          <w:lang w:eastAsia="ru-RU"/>
        </w:rPr>
        <w:t>Е.Е. Центровым</w:t>
      </w:r>
      <w:r w:rsidRPr="001751C3">
        <w:rPr>
          <w:rFonts w:eastAsia="Times New Roman" w:cs="Times New Roman"/>
          <w:b/>
          <w:bCs/>
          <w:szCs w:val="24"/>
          <w:lang w:eastAsia="ru-RU"/>
        </w:rPr>
        <w:t>:</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Поисковый (психологический) портрет преступника (использование данных осмотра места происшествия, других фактических сведений при формировании образа, внешних и личностных особенностей лица, совершившего преступление).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Дерматоглифика: понятие, история возникновения, современные методы и возможности использования при раскрытии преступлений.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судебного следствия (использование криминалистических методов и средств в судебном следствии).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в суде (особенности допроса в суде подсудимого и потерпевших).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малолетних и несовершеннолетних свидетелей и потерпевших.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допроса свидетелей-очевидцев (психологическая характеристика очевидцев преступления, особенности формирования их показаний, тактические приемы допроса).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Маньяк как объект криминалистического изучения (психологический портрет, методы, средства установления и розыска).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Психическое воздействие в процессе расследования преступлений (понятие, отличие от психического насилия, пределы и условия использования, использование гипноза, полиграфа, музыкального, запахового фона и т. п.)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Психологические основы допроса (допрос как специфическая форма общения, психологический контакт, особенности формирования показаний).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использования информации в процессе допроса (наводящий вопрос, отличие правомерного вопроса от наводящего, тактические приемы предъявления на допросе доказательств).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виктимология</w:t>
      </w:r>
      <w:proofErr w:type="spellEnd"/>
      <w:r w:rsidRPr="001751C3">
        <w:rPr>
          <w:rFonts w:eastAsia="Times New Roman" w:cs="Times New Roman"/>
          <w:szCs w:val="24"/>
          <w:lang w:eastAsia="ru-RU"/>
        </w:rPr>
        <w:t xml:space="preserve"> (криминалистическое учение о жертве) (понятие, основы учения, изучение личности потерпевшего в процессе расследования преступлений).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расследования серийных преступлений.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Раскрытие и расследование заказных убийств (убийств по найму), совершенных с применением огнестрельного оружия.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допроса подозреваемого (обвиняемого) при участии адвоката.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Психология осмотра места происшествия (психологические основы криминалистического учения в следах).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методики расследования сексуальных преступлений.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теории игр, рефлексивного управления, </w:t>
      </w:r>
      <w:proofErr w:type="spellStart"/>
      <w:r w:rsidRPr="001751C3">
        <w:rPr>
          <w:rFonts w:eastAsia="Times New Roman" w:cs="Times New Roman"/>
          <w:szCs w:val="24"/>
          <w:lang w:eastAsia="ru-RU"/>
        </w:rPr>
        <w:t>праксеологии</w:t>
      </w:r>
      <w:proofErr w:type="spellEnd"/>
      <w:r w:rsidRPr="001751C3">
        <w:rPr>
          <w:rFonts w:eastAsia="Times New Roman" w:cs="Times New Roman"/>
          <w:szCs w:val="24"/>
          <w:lang w:eastAsia="ru-RU"/>
        </w:rPr>
        <w:t xml:space="preserve"> в процессе расследования преступлений (рефлексия, рефлексивное взаимодействие;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 xml:space="preserve">: учение о наиболее эффективных приемах деятельности).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использования </w:t>
      </w:r>
      <w:proofErr w:type="spellStart"/>
      <w:r w:rsidRPr="001751C3">
        <w:rPr>
          <w:rFonts w:eastAsia="Times New Roman" w:cs="Times New Roman"/>
          <w:szCs w:val="24"/>
          <w:lang w:eastAsia="ru-RU"/>
        </w:rPr>
        <w:t>звуко</w:t>
      </w:r>
      <w:proofErr w:type="spellEnd"/>
      <w:r w:rsidRPr="001751C3">
        <w:rPr>
          <w:rFonts w:eastAsia="Times New Roman" w:cs="Times New Roman"/>
          <w:szCs w:val="24"/>
          <w:lang w:eastAsia="ru-RU"/>
        </w:rPr>
        <w:t xml:space="preserve">- и видеозаписи в процессе допроса.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Самооговор: диагностика, разоблачение, преодоление.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 xml:space="preserve">Противодействие расследованию со стороны заинтересованных лиц, методы и способы его преодоления.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проверки показаний на месте (проверка показаний на месте, ее отличие от осмотра, других следственных действий, психологическая характеристика, тактические правила и приемы проведения).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нейтрализации противодействия расследованию со стороны защитника.</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Нейролингвистическое программирование и его значение при получении и оценке доказательств в процессе расследования.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Противодействие расследованию. Виды и тактика его преодоления.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Закономерности, изучаемые криминалистикой.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обыска. Новейшие научно-технические средства, используемые при обыске.</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использования аудио- и видеозаписи в процессе допроса и других следственных действий.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Гипноз: пределы и особенности использования в процессе расследования преступлений.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положений следственной тактики в правоприменительной деятельности.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вещественных доказательств как основа доказывания в гражданском и арбитражном процессах.</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Биологические следы. Особенности выявления и исследования при осмотре места происшествия.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убийств, замаскированных инсценировками.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Лингвокриминалистика</w:t>
      </w:r>
      <w:proofErr w:type="spellEnd"/>
      <w:r w:rsidRPr="001751C3">
        <w:rPr>
          <w:rFonts w:eastAsia="Times New Roman" w:cs="Times New Roman"/>
          <w:szCs w:val="24"/>
          <w:lang w:eastAsia="ru-RU"/>
        </w:rPr>
        <w:t>. Изучение криминального языка (блатная музыка, арго, блатная феня).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Криминальные татуировки. История возникновения, соответствие криминальной иерархии.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Криминальное сообщество, криминальная иерархия, структура (становление, развитие, современное состояние преступного сообщества).</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Уголовная регистрация. Становление, современное состояние, тенденции развития. </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Связь коррупционной деятельности и криминальной среды (криминалистическое исследование коррупционных связей с организованной преступной деятельностью, криминальным сообществом).</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Коррупция: сущность, история возникновения, основные приемы и методы расследования.</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Рейдерские захваты. Криминалистическое исследование структуры (механизма) криминального захвата чужой собственности.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телекоммуникационных систем при расследовании преступлений.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операции по выманиванию участников преступной деятельности из-за рубежа с использованием современных телекоммуникационных систем (структура, научно-технические средства, тактика).</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связей международной организованной преступной деятельности.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Интерпол, </w:t>
      </w:r>
      <w:proofErr w:type="spellStart"/>
      <w:r w:rsidRPr="001751C3">
        <w:rPr>
          <w:rFonts w:eastAsia="Times New Roman" w:cs="Times New Roman"/>
          <w:szCs w:val="24"/>
          <w:lang w:eastAsia="ru-RU"/>
        </w:rPr>
        <w:t>Европол</w:t>
      </w:r>
      <w:proofErr w:type="spellEnd"/>
      <w:r w:rsidRPr="001751C3">
        <w:rPr>
          <w:rFonts w:eastAsia="Times New Roman" w:cs="Times New Roman"/>
          <w:szCs w:val="24"/>
          <w:lang w:eastAsia="ru-RU"/>
        </w:rPr>
        <w:t xml:space="preserve"> и другие международные организации. Их роль в расследовании преступлений международного характера.</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 в деятельности следователя. Принятие решения. Криминалистический риск.</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использования невербальной информации при расследовании преступлений (особенности невербальной коммуникации, использование </w:t>
      </w:r>
      <w:r w:rsidRPr="001751C3">
        <w:rPr>
          <w:rFonts w:eastAsia="Times New Roman" w:cs="Times New Roman"/>
          <w:szCs w:val="24"/>
          <w:lang w:eastAsia="ru-RU"/>
        </w:rPr>
        <w:lastRenderedPageBreak/>
        <w:t>специального инструментария — полиграфа и </w:t>
      </w:r>
      <w:proofErr w:type="gramStart"/>
      <w:r w:rsidRPr="001751C3">
        <w:rPr>
          <w:rFonts w:eastAsia="Times New Roman" w:cs="Times New Roman"/>
          <w:szCs w:val="24"/>
          <w:lang w:eastAsia="ru-RU"/>
        </w:rPr>
        <w:t>других научно-технических средств</w:t>
      </w:r>
      <w:proofErr w:type="gramEnd"/>
      <w:r w:rsidRPr="001751C3">
        <w:rPr>
          <w:rFonts w:eastAsia="Times New Roman" w:cs="Times New Roman"/>
          <w:szCs w:val="24"/>
          <w:lang w:eastAsia="ru-RU"/>
        </w:rPr>
        <w:t xml:space="preserve"> и методов в познании невербальной информации).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криминалистических знаний при установлении обстоятельств административных правонарушений.</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Правовые и тактические аспекты использование полиграфа в правоприменительной деятельности.</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приемов криминалистической тактики в гражданском и арбитражном процессах.</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Криминалистический анализ преступлений в финансовой сфере.</w:t>
      </w:r>
    </w:p>
    <w:p w:rsidR="00736EE8" w:rsidRPr="001751C3" w:rsidRDefault="00736EE8" w:rsidP="00736EE8">
      <w:pPr>
        <w:numPr>
          <w:ilvl w:val="0"/>
          <w:numId w:val="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основы правоприменительной деятельности.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Тем</w:t>
      </w:r>
      <w:r>
        <w:rPr>
          <w:rFonts w:eastAsia="Times New Roman" w:cs="Times New Roman"/>
          <w:b/>
          <w:bCs/>
          <w:szCs w:val="24"/>
          <w:lang w:eastAsia="ru-RU"/>
        </w:rPr>
        <w:t>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 xml:space="preserve">М.А. </w:t>
      </w:r>
      <w:proofErr w:type="spellStart"/>
      <w:r w:rsidRPr="001751C3">
        <w:rPr>
          <w:rFonts w:eastAsia="Times New Roman" w:cs="Times New Roman"/>
          <w:b/>
          <w:bCs/>
          <w:i/>
          <w:iCs/>
          <w:szCs w:val="24"/>
          <w:lang w:eastAsia="ru-RU"/>
        </w:rPr>
        <w:t>Лушечкиной</w:t>
      </w:r>
      <w:proofErr w:type="spellEnd"/>
      <w:r w:rsidRPr="001751C3">
        <w:rPr>
          <w:rFonts w:eastAsia="Times New Roman" w:cs="Times New Roman"/>
          <w:b/>
          <w:bCs/>
          <w:szCs w:val="24"/>
          <w:lang w:eastAsia="ru-RU"/>
        </w:rPr>
        <w:t>:</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История практической криминалистики в России в 19-20 вв. (история уголовного сыска, следственных органов, экспертных учреждений).</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Портрет ученого-криминалиста (анализ научного наследия известных российских и зарубежных криминалистов и их значения в развитии криминалистики).</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преступлений как познавательный процесс.</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Эвристическое мышление при решении криминалистических задач.</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Ольфакторные</w:t>
      </w:r>
      <w:proofErr w:type="spellEnd"/>
      <w:r w:rsidRPr="001751C3">
        <w:rPr>
          <w:rFonts w:eastAsia="Times New Roman" w:cs="Times New Roman"/>
          <w:szCs w:val="24"/>
          <w:lang w:eastAsia="ru-RU"/>
        </w:rPr>
        <w:t xml:space="preserve"> (запаховые) следы: понятие и природа, криминалистическое значение и современные возможности исследования.</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изучение личности в тактических целях: задачи и методы.</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Тактический прием, тактическая комбинация, тактическая операция.</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основы процесса формирования показаний.</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ошибки в свидетельских показаниях, их выявление и преодоление.</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приемы оказания помощи в восстановлении забытого при допросе.</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Ложные показания свидетелей и потерпевших: типичные мотивы, приемы разоблачения и предупреждения.</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преодоления установки обвиняемого на отказ от дачи показаний.</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 первоначальных следственных действий: понятие и задачи.</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Неотложные следственные действия: понятие и значение своевременного проведения.</w:t>
      </w:r>
    </w:p>
    <w:p w:rsidR="00736EE8" w:rsidRPr="001751C3" w:rsidRDefault="00736EE8" w:rsidP="00736EE8">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 (осмотра, обыска, проверки показаний на месте и др.): причины и предупреждение.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 и</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Д.П. Поташник</w:t>
      </w:r>
      <w:r w:rsidRPr="001751C3">
        <w:rPr>
          <w:rFonts w:eastAsia="Times New Roman" w:cs="Times New Roman"/>
          <w:b/>
          <w:bCs/>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 предлагаемой тематике основным объектом криминалистического исследования являются документы, рассматриваемые в различных аспектах их использования. В современном мире документы — наиболее распространенные источники информации во всех видах юридической (и не только) деятельности. В связи с этим они нередко становятся объектами противоправных посягательств. Общественная опасность подделки документов весьма велика. Эти преступные деяния нарушают нормальную деятельность соответствующих учреждений, причиняют государству большие убытки, наносят материальный ущерб отдельным гражданам. Разработанные в криминалистике методы использования документов позволяют не только установить вид и способ подделки документов, но и восстановить утраченное содержание, восстановить поврежденные от тех или иных причин документы.</w:t>
      </w:r>
      <w:r w:rsidRPr="001751C3">
        <w:rPr>
          <w:rFonts w:eastAsia="Times New Roman" w:cs="Times New Roman"/>
          <w:szCs w:val="24"/>
          <w:lang w:eastAsia="ru-RU"/>
        </w:rPr>
        <w:br/>
        <w:t xml:space="preserve">Знание возможностей криминалистического исследования документов необходимо всем тем лицам, которые по роду своей деятельности имеют дело с разного рода документами. </w:t>
      </w:r>
      <w:r w:rsidRPr="001751C3">
        <w:rPr>
          <w:rFonts w:eastAsia="Times New Roman" w:cs="Times New Roman"/>
          <w:szCs w:val="24"/>
          <w:lang w:eastAsia="ru-RU"/>
        </w:rPr>
        <w:br/>
      </w:r>
      <w:r w:rsidRPr="001751C3">
        <w:rPr>
          <w:rFonts w:eastAsia="Times New Roman" w:cs="Times New Roman"/>
          <w:szCs w:val="24"/>
          <w:lang w:eastAsia="ru-RU"/>
        </w:rPr>
        <w:lastRenderedPageBreak/>
        <w:t>Темы курсовых и дипломных работ будут интересны широкому кругу студентов.</w:t>
      </w:r>
      <w:r w:rsidRPr="001751C3">
        <w:rPr>
          <w:rFonts w:eastAsia="Times New Roman" w:cs="Times New Roman"/>
          <w:szCs w:val="24"/>
          <w:lang w:eastAsia="ru-RU"/>
        </w:rPr>
        <w:br/>
        <w:t xml:space="preserve">С учетом современных технологий, позволяющих «создавать» любые документы, отсутствия необходимой специальной подготовки в области исследования документов у юристов гражданско-правовой специализации предлагаемая тематика курсовых и дипломных работ представляется достаточно актуальной. </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криминалистических знаний в нотариальной деятельности. </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экспертиза документов в арбитражном судопроизводстве. </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криминалистического исследования исторических документов. </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лица, изготовившего документ с использованием компьютерных технологий.</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криминалистической экспертизы в установлении «возраста» документа.</w:t>
      </w:r>
    </w:p>
    <w:p w:rsidR="00736EE8" w:rsidRPr="001751C3" w:rsidRDefault="00736EE8" w:rsidP="00736EE8">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криминалистического исследования документов, содержащих угрозы и оскорбления.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А.В. Ткачевым</w:t>
      </w:r>
      <w:r w:rsidRPr="001751C3">
        <w:rPr>
          <w:rFonts w:eastAsia="Times New Roman" w:cs="Times New Roman"/>
          <w:b/>
          <w:bCs/>
          <w:szCs w:val="24"/>
          <w:lang w:eastAsia="ru-RU"/>
        </w:rPr>
        <w:t>:</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Место криминалистики в системе научного знания и в системе юридических наук.</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Методы криминалистки.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компьютерной информации и техники.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Взаимодействия следователя с контрольно-ревизионными государственными и муниципальными органами, иными контролирующими организациями при расследовании.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Взаимодействия следователя с общественностью, в том числе использование возможностей волонтерских организация, СМИ, сообществ Интернет пользователей и т.д.</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криминалистических знаний в гражданском, арбитражном процессах, иных видах правоприменительной деятельности.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Лингвистическая экспертиза: предмет, методы, задачи.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биологических следов человека.</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Геномная экспертиза: предмет, методы, задачи.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Экспертиза компьютерной информации и техники (компьютерно- техническая экспертиза): предмет, методы, задачи.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компьютерной информации и техники в ходе следственных действий.</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Технико-криминалистическое исследование документов, изготовленных средствами компьютерной техники и современными электронными средствами связи.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Формы использования специальных знаний в гражданском, арбитражном процессах, иных видах правоприменительной деятельности.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Оценка экспертного заключения. </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следственных действий и ее соотношение с процессуальным порядком их производства.</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получения информации из телекоммуникационных сетей, в том числе сети Интернет.</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контроля и записи переговоров, в том числе в телекоммуникационных сетях.</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тактических рекомендаций в иных видах правоприменительной деятельности.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экологических преступлений.</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финансовых преступлений.</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Взаимодействие с зарубежными правоохранительными органами и международными полицейскими организациями.</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Роль и место криминалистической регистрации в расследовании преступлений.</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специальных знаний, формы использования.</w:t>
      </w:r>
    </w:p>
    <w:p w:rsidR="00736EE8" w:rsidRPr="001751C3" w:rsidRDefault="00736EE8" w:rsidP="00736EE8">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компьютерных (электронных) документов.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предложенные доцентом </w:t>
      </w:r>
      <w:r w:rsidRPr="001751C3">
        <w:rPr>
          <w:rFonts w:eastAsia="Times New Roman" w:cs="Times New Roman"/>
          <w:b/>
          <w:bCs/>
          <w:i/>
          <w:iCs/>
          <w:szCs w:val="24"/>
          <w:lang w:eastAsia="ru-RU"/>
        </w:rPr>
        <w:t>А.И. Сотовым</w:t>
      </w:r>
      <w:r w:rsidRPr="001751C3">
        <w:rPr>
          <w:rFonts w:eastAsia="Times New Roman" w:cs="Times New Roman"/>
          <w:b/>
          <w:bCs/>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Холодное оружие. Типы, основные виды оставляемых следов, возможности идентификации для каждого типа.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Клинковое холодное оружие. Конструктивные особенности, позволяющие признать предмет холодным оружием.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Виды следов, остающихся на стреляных пулях, их криминалистическое значение.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Виды следов, остающихся на стреляных гильзах, их криминалистическое значение.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Использование фотоматериалов при доказывании в арбитражном и административном процессе.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Взрывные устройства — конструкция и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значимые следы, которые остаются после применения.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Виды следов, оставляемых транспортными средствами. Их выявление на месте происшествия и использование при доказывании.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8. Теодор Банди, Дэвид </w:t>
      </w:r>
      <w:proofErr w:type="spellStart"/>
      <w:r w:rsidRPr="001751C3">
        <w:rPr>
          <w:rFonts w:eastAsia="Times New Roman" w:cs="Times New Roman"/>
          <w:szCs w:val="24"/>
          <w:lang w:eastAsia="ru-RU"/>
        </w:rPr>
        <w:t>Берковиц</w:t>
      </w:r>
      <w:proofErr w:type="spellEnd"/>
      <w:r w:rsidRPr="001751C3">
        <w:rPr>
          <w:rFonts w:eastAsia="Times New Roman" w:cs="Times New Roman"/>
          <w:szCs w:val="24"/>
          <w:lang w:eastAsia="ru-RU"/>
        </w:rPr>
        <w:t xml:space="preserve">, Питер </w:t>
      </w:r>
      <w:proofErr w:type="spellStart"/>
      <w:r w:rsidRPr="001751C3">
        <w:rPr>
          <w:rFonts w:eastAsia="Times New Roman" w:cs="Times New Roman"/>
          <w:szCs w:val="24"/>
          <w:lang w:eastAsia="ru-RU"/>
        </w:rPr>
        <w:t>Сатклифф</w:t>
      </w:r>
      <w:proofErr w:type="spellEnd"/>
      <w:r w:rsidRPr="001751C3">
        <w:rPr>
          <w:rFonts w:eastAsia="Times New Roman" w:cs="Times New Roman"/>
          <w:szCs w:val="24"/>
          <w:lang w:eastAsia="ru-RU"/>
        </w:rPr>
        <w:t xml:space="preserve">, Джеффри </w:t>
      </w:r>
      <w:proofErr w:type="spellStart"/>
      <w:r w:rsidRPr="001751C3">
        <w:rPr>
          <w:rFonts w:eastAsia="Times New Roman" w:cs="Times New Roman"/>
          <w:szCs w:val="24"/>
          <w:lang w:eastAsia="ru-RU"/>
        </w:rPr>
        <w:t>Дамер</w:t>
      </w:r>
      <w:proofErr w:type="spellEnd"/>
      <w:r w:rsidRPr="001751C3">
        <w:rPr>
          <w:rFonts w:eastAsia="Times New Roman" w:cs="Times New Roman"/>
          <w:szCs w:val="24"/>
          <w:lang w:eastAsia="ru-RU"/>
        </w:rPr>
        <w:t xml:space="preserve"> — основные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значимые сходства и различия. Приемы, использованные при выявлении и задержании преступников.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Система экспертных учреждений в РФ. Возможности обращения в экспертные учреждения и назначения экспертизы в гражданском и арбитражном процессах.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Диагностические возможности почерковедческой экспертизы. Получение данных об авторе документа и обстоятельствах написания при исследовании почерка.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Способы совершения неправомерного доступа к компьютерной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Виды вредоносных программ.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Дело Владимира Левина — особенности способа совершения преступления и приемы выявления и задержания преступника.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Способы изготовления поддельных оттисков печатей и штампов и приемы выявления подделки.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Виды мошеннических операций с использованием векселей.</w:t>
      </w:r>
    </w:p>
    <w:p w:rsidR="00736EE8" w:rsidRDefault="00736EE8" w:rsidP="00736EE8">
      <w:pPr>
        <w:spacing w:before="100" w:beforeAutospacing="1" w:after="100" w:afterAutospacing="1" w:line="240" w:lineRule="auto"/>
        <w:rPr>
          <w:rFonts w:eastAsia="Times New Roman" w:cs="Times New Roman"/>
          <w:szCs w:val="24"/>
          <w:lang w:eastAsia="ru-RU"/>
        </w:rPr>
      </w:pP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 xml:space="preserve">А.А. </w:t>
      </w:r>
      <w:proofErr w:type="spellStart"/>
      <w:r w:rsidRPr="001751C3">
        <w:rPr>
          <w:rFonts w:eastAsia="Times New Roman" w:cs="Times New Roman"/>
          <w:b/>
          <w:bCs/>
          <w:i/>
          <w:iCs/>
          <w:szCs w:val="24"/>
          <w:lang w:eastAsia="ru-RU"/>
        </w:rPr>
        <w:t>Джуманбетовой</w:t>
      </w:r>
      <w:proofErr w:type="spellEnd"/>
      <w:r w:rsidRPr="001751C3">
        <w:rPr>
          <w:rFonts w:eastAsia="Times New Roman" w:cs="Times New Roman"/>
          <w:b/>
          <w:bCs/>
          <w:szCs w:val="24"/>
          <w:lang w:eastAsia="ru-RU"/>
        </w:rPr>
        <w:t>:</w:t>
      </w:r>
    </w:p>
    <w:p w:rsidR="00736EE8" w:rsidRPr="001751C3" w:rsidRDefault="00736EE8" w:rsidP="00736EE8">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Дактилоскопия: понятие и история возникновения.</w:t>
      </w:r>
    </w:p>
    <w:p w:rsidR="00736EE8" w:rsidRPr="001751C3" w:rsidRDefault="00736EE8" w:rsidP="00736EE8">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Заказные убийства: особенности связи между заказчиком, исполнителем и жертвой.</w:t>
      </w:r>
    </w:p>
    <w:p w:rsidR="00736EE8" w:rsidRPr="001751C3" w:rsidRDefault="00736EE8" w:rsidP="00736EE8">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w:t>
      </w:r>
      <w:proofErr w:type="spellStart"/>
      <w:r w:rsidRPr="001751C3">
        <w:rPr>
          <w:rFonts w:eastAsia="Times New Roman" w:cs="Times New Roman"/>
          <w:szCs w:val="24"/>
          <w:lang w:eastAsia="ru-RU"/>
        </w:rPr>
        <w:t>Киноляпы</w:t>
      </w:r>
      <w:proofErr w:type="spellEnd"/>
      <w:r w:rsidRPr="001751C3">
        <w:rPr>
          <w:rFonts w:eastAsia="Times New Roman" w:cs="Times New Roman"/>
          <w:szCs w:val="24"/>
          <w:lang w:eastAsia="ru-RU"/>
        </w:rPr>
        <w:t>». Криминалистическая тактика в кинофильмах.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 xml:space="preserve">Темы курсовых </w:t>
      </w:r>
      <w:r w:rsidRPr="001751C3">
        <w:rPr>
          <w:rFonts w:eastAsia="Times New Roman" w:cs="Times New Roman"/>
          <w:b/>
          <w:bCs/>
          <w:szCs w:val="24"/>
          <w:lang w:eastAsia="ru-RU"/>
        </w:rPr>
        <w:t>работ, предложенные доцентом</w:t>
      </w:r>
      <w:r w:rsidRPr="001751C3">
        <w:rPr>
          <w:rFonts w:eastAsia="Times New Roman" w:cs="Times New Roman"/>
          <w:b/>
          <w:bCs/>
          <w:i/>
          <w:iCs/>
          <w:szCs w:val="24"/>
          <w:lang w:eastAsia="ru-RU"/>
        </w:rPr>
        <w:t xml:space="preserve"> З.Г. </w:t>
      </w:r>
      <w:proofErr w:type="spellStart"/>
      <w:r w:rsidRPr="001751C3">
        <w:rPr>
          <w:rFonts w:eastAsia="Times New Roman" w:cs="Times New Roman"/>
          <w:b/>
          <w:bCs/>
          <w:i/>
          <w:iCs/>
          <w:szCs w:val="24"/>
          <w:lang w:eastAsia="ru-RU"/>
        </w:rPr>
        <w:t>Самошиной</w:t>
      </w:r>
      <w:proofErr w:type="spellEnd"/>
      <w:r w:rsidRPr="001751C3">
        <w:rPr>
          <w:rFonts w:eastAsia="Times New Roman" w:cs="Times New Roman"/>
          <w:b/>
          <w:bCs/>
          <w:i/>
          <w:iCs/>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 Криминалистика в системе </w:t>
      </w:r>
      <w:proofErr w:type="spellStart"/>
      <w:r w:rsidRPr="001751C3">
        <w:rPr>
          <w:rFonts w:eastAsia="Times New Roman" w:cs="Times New Roman"/>
          <w:szCs w:val="24"/>
          <w:lang w:eastAsia="ru-RU"/>
        </w:rPr>
        <w:t>правоприменения</w:t>
      </w:r>
      <w:proofErr w:type="spellEnd"/>
      <w:r w:rsidRPr="001751C3">
        <w:rPr>
          <w:rFonts w:eastAsia="Times New Roman" w:cs="Times New Roman"/>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Контроль и запись переговоров как правовая форма взаимодействия следователя и органа, осуществляющего оперативно-розыскную деятельность.</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Криминалистические и гносеологические проблемы комплексных экспертиз.</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4. Криминалистическая оценка </w:t>
      </w:r>
      <w:proofErr w:type="spellStart"/>
      <w:r w:rsidRPr="001751C3">
        <w:rPr>
          <w:rFonts w:eastAsia="Times New Roman" w:cs="Times New Roman"/>
          <w:szCs w:val="24"/>
          <w:lang w:eastAsia="ru-RU"/>
        </w:rPr>
        <w:t>фотопортретной</w:t>
      </w:r>
      <w:proofErr w:type="spellEnd"/>
      <w:r w:rsidRPr="001751C3">
        <w:rPr>
          <w:rFonts w:eastAsia="Times New Roman" w:cs="Times New Roman"/>
          <w:szCs w:val="24"/>
          <w:lang w:eastAsia="ru-RU"/>
        </w:rPr>
        <w:t xml:space="preserve"> экспертизы.</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Криминалистическое значение и особенности исследования самодельного огнестрельного оружия.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Использование полиграфа на предварительном следствии.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Тактика предъявления для опознания.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Технико-криминалистическое исследование удостоверяющие личность документов и их исследование.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Микрообъекты как источник криминалистической информации.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ассистентом </w:t>
      </w:r>
      <w:r w:rsidRPr="001751C3">
        <w:rPr>
          <w:rFonts w:eastAsia="Times New Roman" w:cs="Times New Roman"/>
          <w:b/>
          <w:bCs/>
          <w:i/>
          <w:iCs/>
          <w:szCs w:val="24"/>
          <w:lang w:eastAsia="ru-RU"/>
        </w:rPr>
        <w:t>Е.С. Крюковой: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Криминалистика в </w:t>
      </w:r>
      <w:proofErr w:type="spellStart"/>
      <w:r w:rsidRPr="001751C3">
        <w:rPr>
          <w:rFonts w:eastAsia="Times New Roman" w:cs="Times New Roman"/>
          <w:szCs w:val="24"/>
          <w:lang w:eastAsia="ru-RU"/>
        </w:rPr>
        <w:t>правоприменении</w:t>
      </w:r>
      <w:proofErr w:type="spellEnd"/>
      <w:r w:rsidRPr="001751C3">
        <w:rPr>
          <w:rFonts w:eastAsia="Times New Roman" w:cs="Times New Roman"/>
          <w:szCs w:val="24"/>
          <w:lang w:eastAsia="ru-RU"/>
        </w:rPr>
        <w:t>.</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Криминалистика в художественных фильмах и литературных произведениях.</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 </w:t>
      </w:r>
      <w:proofErr w:type="spellStart"/>
      <w:r w:rsidRPr="001751C3">
        <w:rPr>
          <w:rFonts w:eastAsia="Times New Roman" w:cs="Times New Roman"/>
          <w:szCs w:val="24"/>
          <w:lang w:eastAsia="ru-RU"/>
        </w:rPr>
        <w:t>И.Н.Якимов</w:t>
      </w:r>
      <w:proofErr w:type="spellEnd"/>
      <w:r w:rsidRPr="001751C3">
        <w:rPr>
          <w:rFonts w:eastAsia="Times New Roman" w:cs="Times New Roman"/>
          <w:szCs w:val="24"/>
          <w:lang w:eastAsia="ru-RU"/>
        </w:rPr>
        <w:t> — первый заведующий кафедрой криминалистики юридического факультета МГУ.</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4. Портрет ученого-криминалиста Г. Гросса и анализ его научного наследия.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Использование знаний криминалистики при проведении переговоров.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Использование знаний криминалистики в работе юриста.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Обзор известных российских и зарубежных криминалистов и их значения в развитии криминалистики.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Основные тенденции развития криминалистики на современном этапе.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Криминалистическая идентификация человека по признакам внешности.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Взаимодействие следователя и оперативных подразделений.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11. Взаимодействие следователя, оперативных подразделений, экспертов/специалистов и общественности при расследовании резонансных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Тактика допроса в конфликтной ситуации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Информационная основа расследования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Криминалистическая характеристика преступления.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Роль криминалистической характеристики преступлений и типичных следственных ситуаций в разработке частных методик расследования.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Использование помощи СМИ и общественности в расследовании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Криминалистическая характеристика убийств.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Особенности расследования серийных убийств.</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19. Криминалистическая характеристика личности серийного убийцы</w:t>
      </w:r>
      <w:proofErr w:type="gramStart"/>
      <w:r w:rsidRPr="001751C3">
        <w:rPr>
          <w:rFonts w:eastAsia="Times New Roman" w:cs="Times New Roman"/>
          <w:szCs w:val="24"/>
          <w:lang w:eastAsia="ru-RU"/>
        </w:rPr>
        <w:t>. .</w:t>
      </w:r>
      <w:proofErr w:type="gramEnd"/>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Раскрытие и расследование заказных убийств (убийств по найму).</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Теоретические и практические проблемы расследования убийств, совершенных с особой жестокостью.</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Расследование убийств, совершенных по мотиву кровной мести.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Криминалистическое значение информации о личности жертвы убийства.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24. Особенности методики расследования сексуальных преступлений. </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Основы расследования преступлений, совершенных организованными преступными группами.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Криминальное сообщество, криминальная иерархия, структура (становление, развитие, современное состояние преступного сообщества).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28. Основы методик и действий по горячим следам преступлений (по ранее не раскрытым преступлениям).</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29. Поисковый (психологический) портрет преступника.</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30. Тактика и психология допроса в суде.</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31. </w:t>
      </w:r>
      <w:proofErr w:type="spellStart"/>
      <w:r w:rsidRPr="001751C3">
        <w:rPr>
          <w:rFonts w:eastAsia="Times New Roman" w:cs="Times New Roman"/>
          <w:szCs w:val="24"/>
          <w:lang w:eastAsia="ru-RU"/>
        </w:rPr>
        <w:t>Лингвокриминалистика</w:t>
      </w:r>
      <w:proofErr w:type="spellEnd"/>
      <w:r w:rsidRPr="001751C3">
        <w:rPr>
          <w:rFonts w:eastAsia="Times New Roman" w:cs="Times New Roman"/>
          <w:szCs w:val="24"/>
          <w:lang w:eastAsia="ru-RU"/>
        </w:rPr>
        <w:t>. Изучение криминального языка (блатная музыка, арго, блатная феня).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32. Криминальные татуировки. История возникновения, соответствие криминальной иерархии.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33. Юридическая психология.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34. Психологические знания, используемые для расследования преступлений.</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35. Основы криминалистического мышления следователя.</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36. Моделирование личности разыскиваемого лица (виды, формы, технологии.</w:t>
      </w:r>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37. Закономерности, изучаемые </w:t>
      </w:r>
      <w:proofErr w:type="gramStart"/>
      <w:r w:rsidRPr="001751C3">
        <w:rPr>
          <w:rFonts w:eastAsia="Times New Roman" w:cs="Times New Roman"/>
          <w:szCs w:val="24"/>
          <w:lang w:eastAsia="ru-RU"/>
        </w:rPr>
        <w:t>криминалистикой..</w:t>
      </w:r>
      <w:proofErr w:type="gramEnd"/>
    </w:p>
    <w:p w:rsidR="00736EE8" w:rsidRPr="001751C3" w:rsidRDefault="00736EE8" w:rsidP="00736EE8">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38. Криминалистический анализ преступлений. </w:t>
      </w:r>
    </w:p>
    <w:p w:rsidR="00736EE8" w:rsidRDefault="00736EE8" w:rsidP="00736EE8">
      <w:pPr>
        <w:spacing w:before="100" w:beforeAutospacing="1" w:after="100" w:afterAutospacing="1" w:line="240" w:lineRule="auto"/>
        <w:rPr>
          <w:rFonts w:eastAsia="Times New Roman" w:cs="Times New Roman"/>
          <w:szCs w:val="24"/>
          <w:lang w:eastAsia="ru-RU"/>
        </w:rPr>
      </w:pPr>
    </w:p>
    <w:p w:rsidR="00736EE8" w:rsidRPr="00736EE8" w:rsidRDefault="00736EE8" w:rsidP="00736EE8">
      <w:pPr>
        <w:spacing w:before="100" w:beforeAutospacing="1" w:after="100" w:afterAutospacing="1" w:line="240" w:lineRule="auto"/>
        <w:outlineLvl w:val="3"/>
        <w:rPr>
          <w:rFonts w:eastAsia="Times New Roman" w:cs="Times New Roman"/>
          <w:b/>
          <w:bCs/>
          <w:sz w:val="28"/>
          <w:szCs w:val="28"/>
          <w:lang w:eastAsia="ru-RU"/>
        </w:rPr>
      </w:pPr>
    </w:p>
    <w:sectPr w:rsidR="00736EE8" w:rsidRPr="0073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976"/>
    <w:multiLevelType w:val="multilevel"/>
    <w:tmpl w:val="2652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2530C"/>
    <w:multiLevelType w:val="multilevel"/>
    <w:tmpl w:val="9584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407C2"/>
    <w:multiLevelType w:val="multilevel"/>
    <w:tmpl w:val="89FE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50BF1"/>
    <w:multiLevelType w:val="multilevel"/>
    <w:tmpl w:val="7E1C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8184A"/>
    <w:multiLevelType w:val="multilevel"/>
    <w:tmpl w:val="0B76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10559"/>
    <w:multiLevelType w:val="multilevel"/>
    <w:tmpl w:val="B49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D501D"/>
    <w:multiLevelType w:val="multilevel"/>
    <w:tmpl w:val="531C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17188"/>
    <w:multiLevelType w:val="multilevel"/>
    <w:tmpl w:val="7D9E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F4AEC"/>
    <w:multiLevelType w:val="multilevel"/>
    <w:tmpl w:val="78BE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37FA2"/>
    <w:multiLevelType w:val="multilevel"/>
    <w:tmpl w:val="582E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10E02"/>
    <w:multiLevelType w:val="hybridMultilevel"/>
    <w:tmpl w:val="91BECC98"/>
    <w:lvl w:ilvl="0" w:tplc="4000BDAA">
      <w:start w:val="1"/>
      <w:numFmt w:val="decimal"/>
      <w:lvlText w:val="%1."/>
      <w:lvlJc w:val="left"/>
      <w:pPr>
        <w:ind w:left="2400" w:hanging="360"/>
      </w:pPr>
      <w:rPr>
        <w:rFonts w:hint="default"/>
        <w:color w:val="FF0000"/>
        <w:sz w:val="24"/>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num w:numId="1">
    <w:abstractNumId w:val="8"/>
  </w:num>
  <w:num w:numId="2">
    <w:abstractNumId w:val="10"/>
  </w:num>
  <w:num w:numId="3">
    <w:abstractNumId w:val="6"/>
  </w:num>
  <w:num w:numId="4">
    <w:abstractNumId w:val="5"/>
  </w:num>
  <w:num w:numId="5">
    <w:abstractNumId w:val="0"/>
  </w:num>
  <w:num w:numId="6">
    <w:abstractNumId w:val="3"/>
  </w:num>
  <w:num w:numId="7">
    <w:abstractNumId w:val="7"/>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3"/>
    <w:rsid w:val="000C433F"/>
    <w:rsid w:val="00142B93"/>
    <w:rsid w:val="0032226C"/>
    <w:rsid w:val="0073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3121"/>
  <w15:chartTrackingRefBased/>
  <w15:docId w15:val="{CE55A773-B8A5-4B10-A9BC-FE94C5E7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93"/>
    <w:pPr>
      <w:spacing w:after="0" w:line="276" w:lineRule="auto"/>
    </w:pPr>
    <w:rPr>
      <w:rFonts w:ascii="Times New Roman" w:hAnsi="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26C"/>
    <w:pPr>
      <w:ind w:left="720"/>
      <w:contextualSpacing/>
    </w:pPr>
  </w:style>
  <w:style w:type="paragraph" w:styleId="NormalWeb">
    <w:name w:val="Normal (Web)"/>
    <w:basedOn w:val="Normal"/>
    <w:uiPriority w:val="99"/>
    <w:semiHidden/>
    <w:unhideWhenUsed/>
    <w:rsid w:val="00736EE8"/>
    <w:pPr>
      <w:spacing w:before="100" w:beforeAutospacing="1" w:after="100" w:afterAutospacing="1" w:line="240" w:lineRule="auto"/>
    </w:pPr>
    <w:rPr>
      <w:rFonts w:eastAsia="Times New Roman" w:cs="Times New Roman"/>
      <w:szCs w:val="24"/>
      <w:lang w:eastAsia="ru-RU"/>
    </w:rPr>
  </w:style>
  <w:style w:type="character" w:styleId="Strong">
    <w:name w:val="Strong"/>
    <w:basedOn w:val="DefaultParagraphFont"/>
    <w:uiPriority w:val="22"/>
    <w:qFormat/>
    <w:rsid w:val="00736EE8"/>
    <w:rPr>
      <w:b/>
      <w:bCs/>
    </w:rPr>
  </w:style>
  <w:style w:type="character" w:styleId="Emphasis">
    <w:name w:val="Emphasis"/>
    <w:basedOn w:val="DefaultParagraphFont"/>
    <w:uiPriority w:val="20"/>
    <w:qFormat/>
    <w:rsid w:val="00736E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Toneyan</dc:creator>
  <cp:keywords/>
  <dc:description/>
  <cp:lastModifiedBy>Арпине Тонеян</cp:lastModifiedBy>
  <cp:revision>2</cp:revision>
  <dcterms:created xsi:type="dcterms:W3CDTF">2017-12-08T06:40:00Z</dcterms:created>
  <dcterms:modified xsi:type="dcterms:W3CDTF">2017-12-08T06:40:00Z</dcterms:modified>
</cp:coreProperties>
</file>